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[Votre nom ou raison sociale]</w:t>
      </w:r>
    </w:p>
    <w:p>
      <w:r>
        <w:t xml:space="preserve">[Votre adresse professionnelle]</w:t>
      </w:r>
    </w:p>
    <w:p>
      <w:r>
        <w:t xml:space="preserve">SIRET : [Votre n° SIRET]   |   TVA : [Votre n° de TVA]</w:t>
      </w:r>
    </w:p>
    <w:p/>
    <w:p>
      <w:pPr>
        <w:pStyle w:val="Heading2"/>
      </w:pPr>
      <w:r>
        <w:t xml:space="preserve">FACTURE #[Numéro]</w:t>
      </w:r>
    </w:p>
    <w:p>
      <w:r>
        <w:t xml:space="preserve">Date d'émission : [JJ/MM/AAAA]    Date d'échéance : [JJ/MM/AAAA] (30 jours par défaut)</w:t>
      </w:r>
    </w:p>
    <w:p>
      <w:r>
        <w:t xml:space="preserve">Devis associé (le cas échéant) : [Numéro du devis signé]</w:t>
      </w:r>
    </w:p>
    <w:p/>
    <w:p>
      <w:r>
        <w:rPr>
          <w:b/>
          <w:bCs/>
        </w:rPr>
        <w:t xml:space="preserve">DESTINATAIRE</w:t>
      </w:r>
    </w:p>
    <w:p>
      <w:r>
        <w:t xml:space="preserve">[Nom de l'entreprise du client, si professionnel]</w:t>
      </w:r>
    </w:p>
    <w:p>
      <w:r>
        <w:t xml:space="preserve">[Nom du client]</w:t>
      </w:r>
    </w:p>
    <w:p>
      <w:r>
        <w:t xml:space="preserve">[Adresse du client]</w:t>
      </w:r>
    </w:p>
    <w:p>
      <w:r>
        <w:t xml:space="preserve">[N° TVA du client, si professionnel]</w:t>
      </w:r>
    </w:p>
    <w:p/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900"/>
        <w:gridCol w:w="1800"/>
        <w:gridCol w:w="900"/>
        <w:gridCol w:w="1800"/>
      </w:tblGrid>
      <w:tr>
        <w:tc>
          <w:tcPr>
            <w:tcW w:type="dxa" w:w="3600"/>
            <w:shd w:fill="E8F0FE"/>
          </w:tcPr>
          <w:p>
            <w:r>
              <w:rPr>
                <w:b/>
                <w:bCs/>
              </w:rPr>
              <w:t xml:space="preserve">Description</w:t>
            </w:r>
          </w:p>
        </w:tc>
        <w:tc>
          <w:tcPr>
            <w:tcW w:type="dxa" w:w="900"/>
            <w:shd w:fill="E8F0FE"/>
          </w:tcPr>
          <w:p>
            <w:r>
              <w:rPr>
                <w:b/>
                <w:bCs/>
              </w:rPr>
              <w:t xml:space="preserve">Qté</w:t>
            </w:r>
          </w:p>
        </w:tc>
        <w:tc>
          <w:tcPr>
            <w:tcW w:type="dxa" w:w="1800"/>
            <w:shd w:fill="E8F0FE"/>
          </w:tcPr>
          <w:p>
            <w:r>
              <w:rPr>
                <w:b/>
                <w:bCs/>
              </w:rPr>
              <w:t xml:space="preserve">Prix unit. HT</w:t>
            </w:r>
          </w:p>
        </w:tc>
        <w:tc>
          <w:tcPr>
            <w:tcW w:type="dxa" w:w="900"/>
            <w:shd w:fill="E8F0FE"/>
          </w:tcPr>
          <w:p>
            <w:r>
              <w:rPr>
                <w:b/>
                <w:bCs/>
              </w:rPr>
              <w:t xml:space="preserve">TVA</w:t>
            </w:r>
          </w:p>
        </w:tc>
        <w:tc>
          <w:tcPr>
            <w:tcW w:type="dxa" w:w="1800"/>
            <w:shd w:fill="E8F0FE"/>
          </w:tcPr>
          <w:p>
            <w:r>
              <w:rPr>
                <w:b/>
                <w:bCs/>
              </w:rPr>
              <w:t xml:space="preserve">Total HT</w:t>
            </w:r>
          </w:p>
        </w:tc>
      </w:tr>
      <w:tr>
        <w:tc>
          <w:tcPr>
            <w:tcW w:type="dxa" w:w="3600"/>
          </w:tcPr>
          <w:p>
            <w:r>
              <w:rPr>
                <w:b w:val="false"/>
                <w:bCs w:val="false"/>
              </w:rPr>
              <w:t xml:space="preserve">[Description de la prestation]</w:t>
            </w:r>
          </w:p>
        </w:tc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tcPr>
            <w:tcW w:type="dxa" w:w="1800"/>
          </w:tcPr>
          <w:p>
            <w:r>
              <w:rPr>
                <w:b w:val="false"/>
                <w:bCs w:val="false"/>
              </w:rPr>
              <w:t xml:space="preserve">[Prix unitaire]</w:t>
            </w:r>
          </w:p>
        </w:tc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>20%</w:t>
            </w:r>
          </w:p>
        </w:tc>
        <w:tc>
          <w:tcPr>
            <w:tcW w:type="dxa" w:w="1800"/>
          </w:tcPr>
          <w:p>
            <w:r>
              <w:rPr>
                <w:b w:val="false"/>
                <w:bCs w:val="false"/>
              </w:rPr>
              <w:t xml:space="preserve">[Prix unitaire x Quantité]</w:t>
            </w:r>
          </w:p>
        </w:tc>
      </w:tr>
      <w:tr>
        <w:tc>
          <w:tcPr>
            <w:tcW w:type="dxa" w:w="3600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800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800"/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3600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800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800"/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</w:tbl>
    <w:p/>
    <w:p>
      <w:pPr>
        <w:jc w:val="right"/>
      </w:pPr>
      <w:r>
        <w:t xml:space="preserve">Sous-total HT (somme des lignes) : [ ]</w:t>
      </w:r>
    </w:p>
    <w:p>
      <w:pPr>
        <w:jc w:val="right"/>
      </w:pPr>
      <w:r>
        <w:t xml:space="preserve">Montant TVA (Sous-total HT x 20 %) : [ ]</w:t>
      </w:r>
    </w:p>
    <w:p>
      <w:pPr>
        <w:jc w:val="right"/>
      </w:pPr>
      <w:r>
        <w:rPr>
          <w:b/>
          <w:bCs/>
        </w:rPr>
        <w:t xml:space="preserve">Total TTC (Sous-total HT + Montant TVA) : [ ]</w:t>
      </w:r>
    </w:p>
    <w:p>
      <w:pPr>
        <w:jc w:val="right"/>
      </w:pPr>
      <w:r>
        <w:t xml:space="preserve">Acompte déjà versé (à déduire) : [ ]</w:t>
      </w:r>
    </w:p>
    <w:p>
      <w:pPr>
        <w:jc w:val="right"/>
      </w:pPr>
      <w:r>
        <w:rPr>
          <w:b/>
          <w:bCs/>
        </w:rPr>
        <w:t xml:space="preserve">NET À PAYER (Total TTC - Acompte déjà versé) : [ ]</w:t>
      </w:r>
    </w:p>
    <w:p/>
    <w:p>
      <w:r>
        <w:rPr>
          <w:b/>
          <w:bCs/>
        </w:rPr>
        <w:t xml:space="preserve">MODE DE CALCUL</w:t>
      </w:r>
    </w:p>
    <w:p>
      <w:r>
        <w:t xml:space="preserve">Total HT d'une ligne = Prix unitaire HT x Quantité. Montant TVA = Sous-total HT x taux de TVA (ex. 1 200 € x 20 % = 240 €). Net à payer = Total TTC - Acompte déjà versé. Ce document ne calcule rien automatiquement : reportez vos propres montants ; utilisez le modèle Excel si vous préférez un calcul automatique.</w:t>
      </w:r>
    </w:p>
    <w:p/>
    <w:p>
      <w:r>
        <w:rPr>
          <w:b/>
          <w:bCs/>
        </w:rPr>
        <w:t xml:space="preserve">COORDONNÉES BANCAIRES</w:t>
      </w:r>
    </w:p>
    <w:p>
      <w:r>
        <w:t xml:space="preserve">IBAN : [Votre IBAN]    BIC : [Votre BIC]</w:t>
      </w:r>
    </w:p>
    <w:p/>
    <w:p>
      <w:r>
        <w:rPr>
          <w:b/>
          <w:bCs/>
        </w:rPr>
        <w:t xml:space="preserve">CONDITIONS DE PAIEMENT</w:t>
      </w:r>
    </w:p>
    <w:p>
      <w:r>
        <w:t xml:space="preserve">Facture payable sous 30 jours à compter de la date d'émission (ou selon le délai convenu avec le client). Pour un client professionnel : en cas de retard de paiement, une pénalité au taux d'intérêt légal en vigueur, majoré de 3 fois ce taux, sera appliquée (art. L441-10 du Code de commerce), en plus d'une indemnité forfaitaire de 40 € pour frais de recouvrement (art. D441-5). Pour un client particulier : seule une pénalité au taux d'intérêt légal simple s'applique, sans le forfait de 40 €, et uniquement si cette clause figure sur vos conditions générales.</w:t>
      </w:r>
    </w:p>
    <w:p/>
    <w:p>
      <w:r>
        <w:rPr>
          <w:b/>
          <w:bCs/>
        </w:rPr>
        <w:t xml:space="preserve">MENTIONS LÉGALES</w:t>
      </w:r>
    </w:p>
    <w:p>
      <w:r>
        <w:t xml:space="preserve">Si vous êtes exonéré de TVA, remplacez la ligne TVA ci-dessus par : "TVA non applicable, art. 293 B du CGI".</w:t>
      </w:r>
    </w:p>
    <w:p>
      <w:r>
        <w:t xml:space="preserve">Numérotation strictement séquentielle et continue : ne sautez ni ne réutilisez jamais un numéro, y compris en cas d'annulation (émettez un avoir à la place).</w:t>
      </w:r>
    </w:p>
    <w:p>
      <w:r>
        <w:t xml:space="preserve">Conservez cette facture 10 ans à compter de la clôture de l'exercice (art. L123-22 du Code de commerce).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2026-08-22T21:31:19.525Z</dcterms:created>
  <dcterms:modified xsi:type="dcterms:W3CDTF">2026-08-22T21:31:19.533Z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